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sz w:val="42"/>
          <w:szCs w:val="42"/>
          <w:rtl w:val="0"/>
        </w:rPr>
      </w:pPr>
      <w:r>
        <w:rPr>
          <w:b w:val="1"/>
          <w:bCs w:val="1"/>
          <w:sz w:val="42"/>
          <w:szCs w:val="42"/>
          <w:rtl w:val="0"/>
          <w:lang w:val="en-US"/>
        </w:rPr>
        <w:t>Review Scene : John Fleming</w:t>
      </w:r>
      <w:r>
        <w:rPr>
          <w:b w:val="1"/>
          <w:bCs w:val="1"/>
          <w:sz w:val="42"/>
          <w:szCs w:val="42"/>
          <w:rtl w:val="0"/>
        </w:rPr>
        <w:t>’</w:t>
      </w:r>
      <w:r>
        <w:rPr>
          <w:b w:val="1"/>
          <w:bCs w:val="1"/>
          <w:sz w:val="42"/>
          <w:szCs w:val="42"/>
          <w:rtl w:val="0"/>
        </w:rPr>
        <w:t xml:space="preserve">s </w:t>
      </w:r>
      <w:r>
        <w:rPr>
          <w:b w:val="1"/>
          <w:bCs w:val="1"/>
          <w:sz w:val="42"/>
          <w:szCs w:val="42"/>
          <w:rtl w:val="0"/>
          <w:lang w:val="de-DE"/>
        </w:rPr>
        <w:t>“</w:t>
      </w:r>
      <w:r>
        <w:rPr>
          <w:b w:val="1"/>
          <w:bCs w:val="1"/>
          <w:sz w:val="42"/>
          <w:szCs w:val="42"/>
          <w:rtl w:val="0"/>
          <w:lang w:val="en-US"/>
        </w:rPr>
        <w:t>James Taylor: Bittersweet and Low</w:t>
      </w:r>
      <w:r>
        <w:rPr>
          <w:b w:val="1"/>
          <w:bCs w:val="1"/>
          <w:sz w:val="42"/>
          <w:szCs w:val="42"/>
          <w:rtl w:val="0"/>
        </w:rPr>
        <w:t xml:space="preserve">” </w:t>
      </w:r>
      <w:r>
        <w:rPr>
          <w:b w:val="1"/>
          <w:bCs w:val="1"/>
          <w:sz w:val="42"/>
          <w:szCs w:val="42"/>
          <w:rtl w:val="0"/>
          <w:lang w:val="en-US"/>
        </w:rPr>
        <w:t>12th November, 2015</w:t>
      </w:r>
    </w:p>
    <w:p>
      <w:pPr>
        <w:pStyle w:val="Default"/>
        <w:bidi w:val="0"/>
        <w:ind w:left="0" w:right="0" w:firstLine="0"/>
        <w:jc w:val="left"/>
        <w:rPr>
          <w:color w:val="979797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979797"/>
          <w:sz w:val="26"/>
          <w:szCs w:val="26"/>
          <w:rtl w:val="0"/>
        </w:rPr>
      </w:pPr>
      <w:r>
        <w:rPr>
          <w:color w:val="979797"/>
          <w:sz w:val="26"/>
          <w:szCs w:val="26"/>
          <w:rtl w:val="0"/>
          <w:lang w:val="en-US"/>
        </w:rPr>
        <w:t xml:space="preserve">Posted on November 16, 2015 by </w:t>
      </w:r>
      <w:r>
        <w:rPr>
          <w:rStyle w:val="Hyperlink.0"/>
          <w:color w:val="979797"/>
          <w:sz w:val="26"/>
          <w:szCs w:val="26"/>
          <w:rtl w:val="0"/>
        </w:rPr>
        <w:fldChar w:fldCharType="begin" w:fldLock="0"/>
      </w:r>
      <w:r>
        <w:rPr>
          <w:rStyle w:val="Hyperlink.0"/>
          <w:color w:val="979797"/>
          <w:sz w:val="26"/>
          <w:szCs w:val="26"/>
          <w:rtl w:val="0"/>
        </w:rPr>
        <w:instrText xml:space="preserve"> HYPERLINK "http://whatsmyscene.com/author/anna-maria-megalogenis/"</w:instrText>
      </w:r>
      <w:r>
        <w:rPr>
          <w:rStyle w:val="Hyperlink.0"/>
          <w:color w:val="979797"/>
          <w:sz w:val="26"/>
          <w:szCs w:val="26"/>
          <w:rtl w:val="0"/>
        </w:rPr>
        <w:fldChar w:fldCharType="separate" w:fldLock="0"/>
      </w:r>
      <w:r>
        <w:rPr>
          <w:rStyle w:val="Hyperlink.0"/>
          <w:color w:val="979797"/>
          <w:sz w:val="26"/>
          <w:szCs w:val="26"/>
          <w:rtl w:val="0"/>
          <w:lang w:val="nl-NL"/>
        </w:rPr>
        <w:t>Anna-Maria Megalogenis</w:t>
      </w:r>
      <w:r>
        <w:rPr>
          <w:color w:val="979797"/>
          <w:sz w:val="26"/>
          <w:szCs w:val="26"/>
          <w:rtl w:val="0"/>
        </w:rPr>
        <w:fldChar w:fldCharType="end" w:fldLock="0"/>
      </w:r>
      <w:r>
        <w:rPr>
          <w:color w:val="979797"/>
          <w:sz w:val="26"/>
          <w:szCs w:val="26"/>
          <w:rtl w:val="0"/>
          <w:lang w:val="en-US"/>
        </w:rPr>
        <w:t xml:space="preserve"> in </w:t>
      </w:r>
      <w:r>
        <w:rPr>
          <w:rStyle w:val="Hyperlink.0"/>
          <w:color w:val="979797"/>
          <w:sz w:val="26"/>
          <w:szCs w:val="26"/>
          <w:rtl w:val="0"/>
        </w:rPr>
        <w:fldChar w:fldCharType="begin" w:fldLock="0"/>
      </w:r>
      <w:r>
        <w:rPr>
          <w:rStyle w:val="Hyperlink.0"/>
          <w:color w:val="979797"/>
          <w:sz w:val="26"/>
          <w:szCs w:val="26"/>
          <w:rtl w:val="0"/>
        </w:rPr>
        <w:instrText xml:space="preserve"> HYPERLINK "http://whatsmyscene.com/category/gig-scene/"</w:instrText>
      </w:r>
      <w:r>
        <w:rPr>
          <w:rStyle w:val="Hyperlink.0"/>
          <w:color w:val="979797"/>
          <w:sz w:val="26"/>
          <w:szCs w:val="26"/>
          <w:rtl w:val="0"/>
        </w:rPr>
        <w:fldChar w:fldCharType="separate" w:fldLock="0"/>
      </w:r>
      <w:r>
        <w:rPr>
          <w:rStyle w:val="Hyperlink.0"/>
          <w:color w:val="979797"/>
          <w:sz w:val="26"/>
          <w:szCs w:val="26"/>
          <w:rtl w:val="0"/>
          <w:lang w:val="da-DK"/>
        </w:rPr>
        <w:t>Gig Scene</w:t>
      </w:r>
      <w:r>
        <w:rPr>
          <w:color w:val="979797"/>
          <w:sz w:val="26"/>
          <w:szCs w:val="26"/>
          <w:rtl w:val="0"/>
        </w:rPr>
        <w:fldChar w:fldCharType="end" w:fldLock="0"/>
      </w:r>
      <w:r>
        <w:rPr>
          <w:color w:val="979797"/>
          <w:sz w:val="26"/>
          <w:szCs w:val="26"/>
          <w:rtl w:val="0"/>
        </w:rPr>
        <w:t xml:space="preserve">, </w:t>
      </w:r>
      <w:r>
        <w:rPr>
          <w:rStyle w:val="Hyperlink.0"/>
          <w:color w:val="979797"/>
          <w:sz w:val="26"/>
          <w:szCs w:val="26"/>
          <w:rtl w:val="0"/>
        </w:rPr>
        <w:fldChar w:fldCharType="begin" w:fldLock="0"/>
      </w:r>
      <w:r>
        <w:rPr>
          <w:rStyle w:val="Hyperlink.0"/>
          <w:color w:val="979797"/>
          <w:sz w:val="26"/>
          <w:szCs w:val="26"/>
          <w:rtl w:val="0"/>
        </w:rPr>
        <w:instrText xml:space="preserve"> HYPERLINK "http://whatsmyscene.com/category/gig-scene/review-scene/"</w:instrText>
      </w:r>
      <w:r>
        <w:rPr>
          <w:rStyle w:val="Hyperlink.0"/>
          <w:color w:val="979797"/>
          <w:sz w:val="26"/>
          <w:szCs w:val="26"/>
          <w:rtl w:val="0"/>
        </w:rPr>
        <w:fldChar w:fldCharType="separate" w:fldLock="0"/>
      </w:r>
      <w:r>
        <w:rPr>
          <w:rStyle w:val="Hyperlink.0"/>
          <w:color w:val="979797"/>
          <w:sz w:val="26"/>
          <w:szCs w:val="26"/>
          <w:rtl w:val="0"/>
          <w:lang w:val="en-US"/>
        </w:rPr>
        <w:t>Review Scene</w:t>
      </w:r>
      <w:r>
        <w:rPr>
          <w:color w:val="979797"/>
          <w:sz w:val="26"/>
          <w:szCs w:val="26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color w:val="979797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drawing>
          <wp:inline distT="0" distB="0" distL="0" distR="0">
            <wp:extent cx="6120057" cy="246776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4050-john-fleming-620x25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467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color w:val="656565"/>
          <w:u w:color="3232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u w:color="323232"/>
          <w:rtl w:val="0"/>
        </w:rPr>
      </w:pPr>
      <w:r>
        <w:rPr>
          <w:sz w:val="28"/>
          <w:szCs w:val="28"/>
          <w:u w:color="323232"/>
          <w:rtl w:val="0"/>
          <w:lang w:val="en-US"/>
        </w:rPr>
        <w:t xml:space="preserve">In the musty confines of one of the intimate performance spaces in Chapel off Chapel, </w:t>
      </w:r>
      <w:r>
        <w:rPr>
          <w:rStyle w:val="Hyperlink.0"/>
          <w:sz w:val="28"/>
          <w:szCs w:val="28"/>
          <w:u w:color="323232"/>
          <w:rtl w:val="0"/>
        </w:rPr>
        <w:fldChar w:fldCharType="begin" w:fldLock="0"/>
      </w:r>
      <w:r>
        <w:rPr>
          <w:rStyle w:val="Hyperlink.0"/>
          <w:sz w:val="28"/>
          <w:szCs w:val="28"/>
          <w:u w:color="323232"/>
          <w:rtl w:val="0"/>
        </w:rPr>
        <w:instrText xml:space="preserve"> HYPERLINK "http://whatsmyscene.com/star-scene-john-fleming-james-taylor-bittersweet-and-low/"</w:instrText>
      </w:r>
      <w:r>
        <w:rPr>
          <w:rStyle w:val="Hyperlink.0"/>
          <w:sz w:val="28"/>
          <w:szCs w:val="28"/>
          <w:u w:color="323232"/>
          <w:rtl w:val="0"/>
        </w:rPr>
        <w:fldChar w:fldCharType="separate" w:fldLock="0"/>
      </w:r>
      <w:r>
        <w:rPr>
          <w:rStyle w:val="Hyperlink.0"/>
          <w:sz w:val="28"/>
          <w:szCs w:val="28"/>
          <w:u w:color="323232"/>
          <w:rtl w:val="0"/>
          <w:lang w:val="da-DK"/>
        </w:rPr>
        <w:t>John Fleming</w:t>
      </w:r>
      <w:r>
        <w:rPr>
          <w:sz w:val="28"/>
          <w:szCs w:val="28"/>
          <w:u w:color="323232"/>
          <w:rtl w:val="0"/>
        </w:rPr>
        <w:fldChar w:fldCharType="end" w:fldLock="0"/>
      </w:r>
      <w:r>
        <w:rPr>
          <w:sz w:val="28"/>
          <w:szCs w:val="28"/>
          <w:u w:color="323232"/>
          <w:rtl w:val="0"/>
          <w:lang w:val="en-US"/>
        </w:rPr>
        <w:t xml:space="preserve"> narrates the story and performs the music of James Taylor in a loving tribute to Taylor</w:t>
      </w:r>
      <w:r>
        <w:rPr>
          <w:sz w:val="28"/>
          <w:szCs w:val="28"/>
          <w:u w:color="323232"/>
          <w:rtl w:val="0"/>
        </w:rPr>
        <w:t>’</w:t>
      </w:r>
      <w:r>
        <w:rPr>
          <w:sz w:val="28"/>
          <w:szCs w:val="28"/>
          <w:u w:color="323232"/>
          <w:rtl w:val="0"/>
          <w:lang w:val="en-US"/>
        </w:rPr>
        <w:t xml:space="preserve">s brilliant legacy. </w:t>
      </w:r>
      <w:r>
        <w:rPr>
          <w:rStyle w:val="Hyperlink.0"/>
          <w:sz w:val="28"/>
          <w:szCs w:val="28"/>
          <w:u w:color="323232"/>
          <w:rtl w:val="0"/>
        </w:rPr>
        <w:t> </w:t>
      </w:r>
      <w:r>
        <w:rPr>
          <w:rStyle w:val="Hyperlink.0"/>
          <w:sz w:val="28"/>
          <w:szCs w:val="28"/>
          <w:u w:color="323232"/>
          <w:rtl w:val="0"/>
          <w:lang w:val="en-US"/>
        </w:rPr>
        <w:t>James Taylor</w:t>
      </w:r>
      <w:r>
        <w:rPr>
          <w:sz w:val="28"/>
          <w:szCs w:val="28"/>
          <w:u w:color="323232"/>
          <w:rtl w:val="0"/>
        </w:rPr>
        <w:t xml:space="preserve">– </w:t>
      </w:r>
      <w:r>
        <w:rPr>
          <w:sz w:val="28"/>
          <w:szCs w:val="28"/>
          <w:u w:color="323232"/>
          <w:rtl w:val="0"/>
          <w:lang w:val="en-US"/>
        </w:rPr>
        <w:t>Bittersweet and Low 2-part 90 minute show is a chronological map of Taylor</w:t>
      </w:r>
      <w:r>
        <w:rPr>
          <w:sz w:val="28"/>
          <w:szCs w:val="28"/>
          <w:u w:color="323232"/>
          <w:rtl w:val="0"/>
        </w:rPr>
        <w:t>’</w:t>
      </w:r>
      <w:r>
        <w:rPr>
          <w:sz w:val="28"/>
          <w:szCs w:val="28"/>
          <w:u w:color="323232"/>
          <w:rtl w:val="0"/>
          <w:lang w:val="en-US"/>
        </w:rPr>
        <w:t>s life, his prolific musical career, relationships, struggle with heroin addiction, depression, anxiety and his psychiatric hospital stays, all imbued with a sense of hope. The show centres on the early years of his career, from 1965-1977.</w:t>
      </w:r>
      <w:r>
        <w:rPr>
          <w:sz w:val="28"/>
          <w:szCs w:val="28"/>
          <w:u w:color="323232"/>
          <w:rtl w:val="0"/>
        </w:rPr>
        <w:t> </w:t>
      </w:r>
      <w:r>
        <w:rPr>
          <w:sz w:val="28"/>
          <w:szCs w:val="28"/>
          <w:u w:color="323232"/>
          <w:rtl w:val="0"/>
          <w:lang w:val="en-US"/>
        </w:rPr>
        <w:t xml:space="preserve">Given that 67 year old </w:t>
      </w:r>
      <w:r>
        <w:rPr>
          <w:rStyle w:val="Hyperlink.0"/>
          <w:sz w:val="28"/>
          <w:szCs w:val="28"/>
          <w:u w:color="323232"/>
          <w:rtl w:val="0"/>
          <w:lang w:val="en-US"/>
        </w:rPr>
        <w:t>James Taylor</w:t>
      </w:r>
      <w:r>
        <w:rPr>
          <w:sz w:val="28"/>
          <w:szCs w:val="28"/>
          <w:u w:color="323232"/>
          <w:rtl w:val="0"/>
          <w:lang w:val="en-US"/>
        </w:rPr>
        <w:t xml:space="preserve"> finally kicked his drug habit in 1983, and continues to write and perform music until today, there is a happy ending in store, which picks up where the show ends.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u w:color="323232"/>
          <w:rtl w:val="0"/>
        </w:rPr>
      </w:pPr>
      <w:r>
        <w:rPr>
          <w:rStyle w:val="Hyperlink.0"/>
          <w:sz w:val="28"/>
          <w:szCs w:val="28"/>
          <w:u w:color="323232"/>
          <w:rtl w:val="0"/>
          <w:lang w:val="da-DK"/>
        </w:rPr>
        <w:t>John Fleming</w:t>
      </w:r>
      <w:r>
        <w:rPr>
          <w:sz w:val="28"/>
          <w:szCs w:val="28"/>
          <w:u w:color="323232"/>
          <w:rtl w:val="0"/>
          <w:lang w:val="en-US"/>
        </w:rPr>
        <w:t xml:space="preserve"> narrates the story, he wrote and produced, with clear conviction and pathos. Songs are woven seamlessly throughout the production representing crucial points in James Taylor</w:t>
      </w:r>
      <w:r>
        <w:rPr>
          <w:sz w:val="28"/>
          <w:szCs w:val="28"/>
          <w:u w:color="323232"/>
          <w:rtl w:val="0"/>
        </w:rPr>
        <w:t>’</w:t>
      </w:r>
      <w:r>
        <w:rPr>
          <w:sz w:val="28"/>
          <w:szCs w:val="28"/>
          <w:u w:color="323232"/>
          <w:rtl w:val="0"/>
          <w:lang w:val="en-US"/>
        </w:rPr>
        <w:t xml:space="preserve">s life and career. </w:t>
      </w:r>
      <w:r>
        <w:rPr>
          <w:sz w:val="28"/>
          <w:szCs w:val="28"/>
          <w:u w:color="323232"/>
          <w:rtl w:val="0"/>
        </w:rPr>
        <w:t> “</w:t>
      </w:r>
      <w:r>
        <w:rPr>
          <w:sz w:val="28"/>
          <w:szCs w:val="28"/>
          <w:u w:color="323232"/>
          <w:rtl w:val="0"/>
          <w:lang w:val="en-US"/>
        </w:rPr>
        <w:t>Fire and Rain</w:t>
      </w:r>
      <w:r>
        <w:rPr>
          <w:sz w:val="28"/>
          <w:szCs w:val="28"/>
          <w:u w:color="323232"/>
          <w:rtl w:val="0"/>
        </w:rPr>
        <w:t xml:space="preserve">” </w:t>
      </w:r>
      <w:r>
        <w:rPr>
          <w:sz w:val="28"/>
          <w:szCs w:val="28"/>
          <w:u w:color="323232"/>
          <w:rtl w:val="0"/>
          <w:lang w:val="en-US"/>
        </w:rPr>
        <w:t xml:space="preserve">his first hit, on his second album </w:t>
      </w:r>
      <w:r>
        <w:rPr>
          <w:rStyle w:val="None"/>
          <w:i w:val="1"/>
          <w:iCs w:val="1"/>
          <w:sz w:val="28"/>
          <w:szCs w:val="28"/>
          <w:u w:color="323232"/>
          <w:rtl w:val="0"/>
          <w:lang w:val="nl-NL"/>
        </w:rPr>
        <w:t>Sweet Baby James</w:t>
      </w:r>
      <w:r>
        <w:rPr>
          <w:sz w:val="28"/>
          <w:szCs w:val="28"/>
          <w:u w:color="323232"/>
          <w:rtl w:val="0"/>
          <w:lang w:val="en-US"/>
        </w:rPr>
        <w:t xml:space="preserve"> was written in response to his childhood friend Suzanne Schnerr</w:t>
      </w:r>
      <w:r>
        <w:rPr>
          <w:sz w:val="28"/>
          <w:szCs w:val="28"/>
          <w:u w:color="323232"/>
          <w:rtl w:val="0"/>
        </w:rPr>
        <w:t>’</w:t>
      </w:r>
      <w:r>
        <w:rPr>
          <w:sz w:val="28"/>
          <w:szCs w:val="28"/>
          <w:u w:color="323232"/>
          <w:rtl w:val="0"/>
          <w:lang w:val="en-US"/>
        </w:rPr>
        <w:t xml:space="preserve">s suicide and his own struggle </w:t>
      </w:r>
      <w:r>
        <w:rPr>
          <w:sz w:val="28"/>
          <w:szCs w:val="28"/>
          <w:u w:color="323232"/>
          <w:rtl w:val="0"/>
        </w:rPr>
        <w:t> </w:t>
      </w:r>
      <w:r>
        <w:rPr>
          <w:sz w:val="28"/>
          <w:szCs w:val="28"/>
          <w:u w:color="323232"/>
          <w:rtl w:val="0"/>
          <w:lang w:val="en-US"/>
        </w:rPr>
        <w:t>to overcome drug addiction and depression. Fleming</w:t>
      </w:r>
      <w:r>
        <w:rPr>
          <w:sz w:val="28"/>
          <w:szCs w:val="28"/>
          <w:u w:color="323232"/>
          <w:rtl w:val="0"/>
        </w:rPr>
        <w:t>’</w:t>
      </w:r>
      <w:r>
        <w:rPr>
          <w:sz w:val="28"/>
          <w:szCs w:val="28"/>
          <w:u w:color="323232"/>
          <w:rtl w:val="0"/>
          <w:lang w:val="en-US"/>
        </w:rPr>
        <w:t xml:space="preserve">s rendition of the song with the assistance of </w:t>
      </w:r>
      <w:r>
        <w:rPr>
          <w:rStyle w:val="Hyperlink.0"/>
          <w:sz w:val="28"/>
          <w:szCs w:val="28"/>
          <w:u w:color="323232"/>
          <w:rtl w:val="0"/>
          <w:lang w:val="en-US"/>
        </w:rPr>
        <w:t>Gavin Gray</w:t>
      </w:r>
      <w:r>
        <w:rPr>
          <w:sz w:val="28"/>
          <w:szCs w:val="28"/>
          <w:u w:color="323232"/>
          <w:rtl w:val="0"/>
          <w:lang w:val="en-US"/>
        </w:rPr>
        <w:t xml:space="preserve"> on drums, </w:t>
      </w:r>
      <w:r>
        <w:rPr>
          <w:rStyle w:val="Hyperlink.0"/>
          <w:sz w:val="28"/>
          <w:szCs w:val="28"/>
          <w:u w:color="323232"/>
          <w:rtl w:val="0"/>
          <w:lang w:val="en-US"/>
        </w:rPr>
        <w:t>Doug Robertson</w:t>
      </w:r>
      <w:r>
        <w:rPr>
          <w:sz w:val="28"/>
          <w:szCs w:val="28"/>
          <w:u w:color="323232"/>
          <w:rtl w:val="0"/>
          <w:lang w:val="en-US"/>
        </w:rPr>
        <w:t xml:space="preserve"> on bass, </w:t>
      </w:r>
      <w:r>
        <w:rPr>
          <w:rStyle w:val="Hyperlink.0"/>
          <w:sz w:val="28"/>
          <w:szCs w:val="28"/>
          <w:u w:color="323232"/>
          <w:rtl w:val="0"/>
        </w:rPr>
        <w:t>Bruce Haynes</w:t>
      </w:r>
      <w:r>
        <w:rPr>
          <w:sz w:val="28"/>
          <w:szCs w:val="28"/>
          <w:u w:color="323232"/>
          <w:rtl w:val="0"/>
          <w:lang w:val="it-IT"/>
        </w:rPr>
        <w:t xml:space="preserve"> on piano and </w:t>
      </w:r>
      <w:r>
        <w:rPr>
          <w:rStyle w:val="Hyperlink.0"/>
          <w:sz w:val="28"/>
          <w:szCs w:val="28"/>
          <w:u w:color="323232"/>
          <w:rtl w:val="0"/>
        </w:rPr>
        <w:t>Lisa Hanley</w:t>
      </w:r>
      <w:r>
        <w:rPr>
          <w:sz w:val="28"/>
          <w:szCs w:val="28"/>
          <w:u w:color="323232"/>
          <w:rtl w:val="0"/>
          <w:lang w:val="en-US"/>
        </w:rPr>
        <w:t xml:space="preserve"> on backing vocals is performed with aplomb.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u w:color="323232"/>
          <w:rtl w:val="0"/>
        </w:rPr>
      </w:pPr>
      <w:r>
        <w:rPr>
          <w:sz w:val="28"/>
          <w:szCs w:val="28"/>
          <w:u w:color="323232"/>
          <w:rtl w:val="0"/>
          <w:lang w:val="en-US"/>
        </w:rPr>
        <w:t xml:space="preserve">Taylor was diagnosed as suicidal before he finished high school, and sought treatment throughout life. His lyrics were often a reflection of his struggles and life experiences. The song </w:t>
      </w:r>
      <w:r>
        <w:rPr>
          <w:sz w:val="28"/>
          <w:szCs w:val="28"/>
          <w:u w:color="323232"/>
          <w:rtl w:val="0"/>
          <w:lang w:val="de-DE"/>
        </w:rPr>
        <w:t>“</w:t>
      </w:r>
      <w:r>
        <w:rPr>
          <w:sz w:val="28"/>
          <w:szCs w:val="28"/>
          <w:u w:color="323232"/>
          <w:rtl w:val="0"/>
          <w:lang w:val="nl-NL"/>
        </w:rPr>
        <w:t>Sweet Baby James</w:t>
      </w:r>
      <w:r>
        <w:rPr>
          <w:sz w:val="28"/>
          <w:szCs w:val="28"/>
          <w:u w:color="323232"/>
          <w:rtl w:val="0"/>
        </w:rPr>
        <w:t xml:space="preserve">” </w:t>
      </w:r>
      <w:r>
        <w:rPr>
          <w:sz w:val="28"/>
          <w:szCs w:val="28"/>
          <w:u w:color="323232"/>
          <w:rtl w:val="0"/>
          <w:lang w:val="en-US"/>
        </w:rPr>
        <w:t xml:space="preserve">was inspired by his nephew James, and is one of many fine songs performed tonight. Taylor was also romantically involved with folk singer Joni Mitchell, </w:t>
      </w:r>
      <w:r>
        <w:rPr>
          <w:sz w:val="28"/>
          <w:szCs w:val="28"/>
          <w:u w:color="323232"/>
          <w:rtl w:val="0"/>
        </w:rPr>
        <w:t> </w:t>
      </w:r>
      <w:r>
        <w:rPr>
          <w:sz w:val="28"/>
          <w:szCs w:val="28"/>
          <w:u w:color="323232"/>
          <w:rtl w:val="0"/>
          <w:lang w:val="en-US"/>
        </w:rPr>
        <w:t xml:space="preserve">the romance aptly depicted in the show as a duet between </w:t>
      </w:r>
      <w:r>
        <w:rPr>
          <w:sz w:val="28"/>
          <w:szCs w:val="28"/>
          <w:u w:color="323232"/>
          <w:rtl w:val="0"/>
        </w:rPr>
        <w:t> </w:t>
      </w:r>
      <w:r>
        <w:rPr>
          <w:sz w:val="28"/>
          <w:szCs w:val="28"/>
          <w:u w:color="323232"/>
          <w:rtl w:val="0"/>
          <w:lang w:val="en-US"/>
        </w:rPr>
        <w:t xml:space="preserve">multi-talented Lisa Hanley and John Fleming as they sing </w:t>
      </w:r>
      <w:r>
        <w:rPr>
          <w:sz w:val="28"/>
          <w:szCs w:val="28"/>
          <w:u w:color="323232"/>
          <w:rtl w:val="0"/>
          <w:lang w:val="de-DE"/>
        </w:rPr>
        <w:t>“</w:t>
      </w:r>
      <w:r>
        <w:rPr>
          <w:sz w:val="28"/>
          <w:szCs w:val="28"/>
          <w:u w:color="323232"/>
          <w:rtl w:val="0"/>
          <w:lang w:val="en-US"/>
        </w:rPr>
        <w:t>That Song About the Midway</w:t>
      </w:r>
      <w:r>
        <w:rPr>
          <w:sz w:val="28"/>
          <w:szCs w:val="28"/>
          <w:u w:color="323232"/>
          <w:rtl w:val="0"/>
        </w:rPr>
        <w:t xml:space="preserve">” </w:t>
      </w:r>
      <w:r>
        <w:rPr>
          <w:sz w:val="28"/>
          <w:szCs w:val="28"/>
          <w:u w:color="323232"/>
          <w:rtl w:val="0"/>
          <w:lang w:val="en-US"/>
        </w:rPr>
        <w:t>in their 1970 Royal Albert Hall performance. Hanley</w:t>
      </w:r>
      <w:r>
        <w:rPr>
          <w:sz w:val="28"/>
          <w:szCs w:val="28"/>
          <w:u w:color="323232"/>
          <w:rtl w:val="0"/>
        </w:rPr>
        <w:t>’</w:t>
      </w:r>
      <w:r>
        <w:rPr>
          <w:sz w:val="28"/>
          <w:szCs w:val="28"/>
          <w:u w:color="323232"/>
          <w:rtl w:val="0"/>
          <w:lang w:val="en-US"/>
        </w:rPr>
        <w:t xml:space="preserve">s awe inspiring vocal gymnastics are displayed to full effect when performing the songs and part of </w:t>
      </w:r>
      <w:r>
        <w:rPr>
          <w:rStyle w:val="Hyperlink.0"/>
          <w:sz w:val="28"/>
          <w:szCs w:val="28"/>
          <w:u w:color="323232"/>
          <w:rtl w:val="0"/>
          <w:lang w:val="it-IT"/>
        </w:rPr>
        <w:t>Carole King</w:t>
      </w:r>
      <w:r>
        <w:rPr>
          <w:sz w:val="28"/>
          <w:szCs w:val="28"/>
          <w:u w:color="323232"/>
          <w:rtl w:val="0"/>
        </w:rPr>
        <w:t xml:space="preserve">. </w:t>
      </w:r>
      <w:r>
        <w:rPr>
          <w:sz w:val="28"/>
          <w:szCs w:val="28"/>
          <w:u w:color="323232"/>
          <w:rtl w:val="0"/>
          <w:lang w:val="de-DE"/>
        </w:rPr>
        <w:t>“</w:t>
      </w:r>
      <w:r>
        <w:rPr>
          <w:sz w:val="28"/>
          <w:szCs w:val="28"/>
          <w:u w:color="323232"/>
          <w:rtl w:val="0"/>
          <w:lang w:val="en-US"/>
        </w:rPr>
        <w:t>Natural Woman</w:t>
      </w:r>
      <w:r>
        <w:rPr>
          <w:sz w:val="28"/>
          <w:szCs w:val="28"/>
          <w:u w:color="323232"/>
          <w:rtl w:val="0"/>
        </w:rPr>
        <w:t xml:space="preserve">” </w:t>
      </w:r>
      <w:r>
        <w:rPr>
          <w:sz w:val="28"/>
          <w:szCs w:val="28"/>
          <w:u w:color="323232"/>
          <w:rtl w:val="0"/>
          <w:lang w:val="en-US"/>
        </w:rPr>
        <w:t>and I Feel the Earth Move</w:t>
      </w:r>
      <w:r>
        <w:rPr>
          <w:sz w:val="28"/>
          <w:szCs w:val="28"/>
          <w:u w:color="323232"/>
          <w:rtl w:val="0"/>
        </w:rPr>
        <w:t xml:space="preserve">” </w:t>
      </w:r>
      <w:r>
        <w:rPr>
          <w:sz w:val="28"/>
          <w:szCs w:val="28"/>
          <w:u w:color="323232"/>
          <w:rtl w:val="0"/>
          <w:lang w:val="en-US"/>
        </w:rPr>
        <w:t>are searing highlights.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u w:color="3232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u w:color="323232"/>
          <w:rtl w:val="0"/>
        </w:rPr>
      </w:pPr>
      <w:r>
        <w:rPr>
          <w:sz w:val="28"/>
          <w:szCs w:val="28"/>
          <w:u w:color="323232"/>
          <w:rtl w:val="0"/>
        </w:rPr>
        <w:drawing>
          <wp:inline distT="0" distB="0" distL="0" distR="0">
            <wp:extent cx="3810000" cy="28575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4050-300x225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u w:color="3232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8"/>
          <w:szCs w:val="28"/>
          <w:u w:color="323232"/>
          <w:rtl w:val="0"/>
        </w:rPr>
      </w:pPr>
      <w:r>
        <w:rPr>
          <w:rStyle w:val="Hyperlink.0"/>
          <w:sz w:val="28"/>
          <w:szCs w:val="28"/>
          <w:u w:color="323232"/>
          <w:rtl w:val="0"/>
          <w:lang w:val="it-IT"/>
        </w:rPr>
        <w:t>Carole King</w:t>
      </w:r>
      <w:r>
        <w:rPr>
          <w:sz w:val="28"/>
          <w:szCs w:val="28"/>
          <w:u w:color="323232"/>
          <w:rtl w:val="0"/>
          <w:lang w:val="en-US"/>
        </w:rPr>
        <w:t xml:space="preserve"> formed a close friendship with Taylor and also wrote one of </w:t>
      </w:r>
      <w:r>
        <w:rPr>
          <w:sz w:val="28"/>
          <w:szCs w:val="28"/>
          <w:u w:color="323232"/>
          <w:rtl w:val="0"/>
        </w:rPr>
        <w:t> </w:t>
      </w:r>
      <w:r>
        <w:rPr>
          <w:sz w:val="28"/>
          <w:szCs w:val="28"/>
          <w:u w:color="323232"/>
          <w:rtl w:val="0"/>
          <w:lang w:val="en-US"/>
        </w:rPr>
        <w:t xml:space="preserve">his biggest hits </w:t>
      </w:r>
      <w:r>
        <w:rPr>
          <w:sz w:val="28"/>
          <w:szCs w:val="28"/>
          <w:u w:color="323232"/>
          <w:rtl w:val="0"/>
          <w:lang w:val="de-DE"/>
        </w:rPr>
        <w:t>“</w:t>
      </w:r>
      <w:r>
        <w:rPr>
          <w:sz w:val="28"/>
          <w:szCs w:val="28"/>
          <w:u w:color="323232"/>
          <w:rtl w:val="0"/>
          <w:lang w:val="en-US"/>
        </w:rPr>
        <w:t>You</w:t>
      </w:r>
      <w:r>
        <w:rPr>
          <w:sz w:val="28"/>
          <w:szCs w:val="28"/>
          <w:u w:color="323232"/>
          <w:rtl w:val="0"/>
        </w:rPr>
        <w:t>’</w:t>
      </w:r>
      <w:r>
        <w:rPr>
          <w:sz w:val="28"/>
          <w:szCs w:val="28"/>
          <w:u w:color="323232"/>
          <w:rtl w:val="0"/>
          <w:lang w:val="en-US"/>
        </w:rPr>
        <w:t>ve Got a Friend,</w:t>
      </w:r>
      <w:r>
        <w:rPr>
          <w:sz w:val="28"/>
          <w:szCs w:val="28"/>
          <w:u w:color="323232"/>
          <w:rtl w:val="0"/>
        </w:rPr>
        <w:t xml:space="preserve">” </w:t>
      </w:r>
      <w:r>
        <w:rPr>
          <w:sz w:val="28"/>
          <w:szCs w:val="28"/>
          <w:u w:color="323232"/>
          <w:rtl w:val="0"/>
          <w:lang w:val="en-US"/>
        </w:rPr>
        <w:t xml:space="preserve">another gem sung by Fleming, and performed by the band with backing vocals courtesy of Hanley and Robertson. In 1972 James Taylor married fellow musician </w:t>
      </w:r>
      <w:r>
        <w:rPr>
          <w:rStyle w:val="Hyperlink.0"/>
          <w:sz w:val="28"/>
          <w:szCs w:val="28"/>
          <w:u w:color="323232"/>
          <w:rtl w:val="0"/>
          <w:lang w:val="en-US"/>
        </w:rPr>
        <w:t>Carly Simon</w:t>
      </w:r>
      <w:r>
        <w:rPr>
          <w:sz w:val="28"/>
          <w:szCs w:val="28"/>
          <w:u w:color="323232"/>
          <w:rtl w:val="0"/>
          <w:lang w:val="en-US"/>
        </w:rPr>
        <w:t xml:space="preserve">, and the pairing produced many songs written for one another and often performed together prompting an entertaining rendition of </w:t>
      </w:r>
      <w:r>
        <w:rPr>
          <w:sz w:val="28"/>
          <w:szCs w:val="28"/>
          <w:u w:color="323232"/>
          <w:rtl w:val="0"/>
          <w:lang w:val="de-DE"/>
        </w:rPr>
        <w:t>“</w:t>
      </w:r>
      <w:r>
        <w:rPr>
          <w:sz w:val="28"/>
          <w:szCs w:val="28"/>
          <w:u w:color="323232"/>
          <w:rtl w:val="0"/>
          <w:lang w:val="en-US"/>
        </w:rPr>
        <w:t>Mockingbird</w:t>
      </w:r>
      <w:r>
        <w:rPr>
          <w:sz w:val="28"/>
          <w:szCs w:val="28"/>
          <w:u w:color="323232"/>
          <w:rtl w:val="0"/>
        </w:rPr>
        <w:t xml:space="preserve">” </w:t>
      </w:r>
      <w:r>
        <w:rPr>
          <w:sz w:val="28"/>
          <w:szCs w:val="28"/>
          <w:u w:color="323232"/>
          <w:rtl w:val="0"/>
          <w:lang w:val="en-US"/>
        </w:rPr>
        <w:t>by Hanley and Fleming.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u w:color="323232"/>
          <w:rtl w:val="0"/>
        </w:rPr>
      </w:pPr>
      <w:r>
        <w:rPr>
          <w:sz w:val="28"/>
          <w:szCs w:val="28"/>
          <w:u w:color="323232"/>
          <w:rtl w:val="0"/>
          <w:lang w:val="en-US"/>
        </w:rPr>
        <w:t xml:space="preserve">A stirring harmony between Fleming, Henley and Robertson during </w:t>
      </w:r>
      <w:r>
        <w:rPr>
          <w:sz w:val="28"/>
          <w:szCs w:val="28"/>
          <w:u w:color="323232"/>
          <w:rtl w:val="0"/>
          <w:lang w:val="de-DE"/>
        </w:rPr>
        <w:t>“</w:t>
      </w:r>
      <w:r>
        <w:rPr>
          <w:sz w:val="28"/>
          <w:szCs w:val="28"/>
          <w:u w:color="323232"/>
          <w:rtl w:val="0"/>
          <w:lang w:val="en-US"/>
        </w:rPr>
        <w:t>You Can Close Your Eyes</w:t>
      </w:r>
      <w:r>
        <w:rPr>
          <w:sz w:val="28"/>
          <w:szCs w:val="28"/>
          <w:u w:color="323232"/>
          <w:rtl w:val="0"/>
        </w:rPr>
        <w:t xml:space="preserve">” </w:t>
      </w:r>
      <w:r>
        <w:rPr>
          <w:sz w:val="28"/>
          <w:szCs w:val="28"/>
          <w:u w:color="323232"/>
          <w:rtl w:val="0"/>
          <w:lang w:val="en-US"/>
        </w:rPr>
        <w:t>at the shows conclusion is the most moving song of the set, and also the song which resonates most strongly with Fleming.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28"/>
          <w:szCs w:val="28"/>
          <w:u w:color="323232"/>
          <w:rtl w:val="0"/>
          <w:lang w:val="da-DK"/>
        </w:rPr>
        <w:t>Fleming</w:t>
      </w:r>
      <w:r>
        <w:rPr>
          <w:sz w:val="28"/>
          <w:szCs w:val="28"/>
          <w:u w:color="323232"/>
          <w:rtl w:val="0"/>
        </w:rPr>
        <w:t>’</w:t>
      </w:r>
      <w:r>
        <w:rPr>
          <w:sz w:val="28"/>
          <w:szCs w:val="28"/>
          <w:u w:color="323232"/>
          <w:rtl w:val="0"/>
        </w:rPr>
        <w:t xml:space="preserve">s </w:t>
      </w:r>
      <w:r>
        <w:rPr>
          <w:sz w:val="28"/>
          <w:szCs w:val="28"/>
          <w:u w:color="323232"/>
          <w:rtl w:val="0"/>
          <w:lang w:val="de-DE"/>
        </w:rPr>
        <w:t>“</w:t>
      </w:r>
      <w:r>
        <w:rPr>
          <w:sz w:val="28"/>
          <w:szCs w:val="28"/>
          <w:u w:color="323232"/>
          <w:rtl w:val="0"/>
          <w:lang w:val="en-US"/>
        </w:rPr>
        <w:t>James Taylor- Bittersweet and Low</w:t>
      </w:r>
      <w:r>
        <w:rPr>
          <w:sz w:val="28"/>
          <w:szCs w:val="28"/>
          <w:u w:color="323232"/>
          <w:rtl w:val="0"/>
        </w:rPr>
        <w:t xml:space="preserve">” </w:t>
      </w:r>
      <w:r>
        <w:rPr>
          <w:sz w:val="28"/>
          <w:szCs w:val="28"/>
          <w:u w:color="323232"/>
          <w:rtl w:val="0"/>
          <w:lang w:val="en-US"/>
        </w:rPr>
        <w:t>took the audience on an honest musical and personal journey through James Taylor</w:t>
      </w:r>
      <w:r>
        <w:rPr>
          <w:sz w:val="28"/>
          <w:szCs w:val="28"/>
          <w:u w:color="323232"/>
          <w:rtl w:val="0"/>
        </w:rPr>
        <w:t>’</w:t>
      </w:r>
      <w:r>
        <w:rPr>
          <w:sz w:val="28"/>
          <w:szCs w:val="28"/>
          <w:u w:color="323232"/>
          <w:rtl w:val="0"/>
          <w:lang w:val="en-US"/>
        </w:rPr>
        <w:t>s life, woven with his beautifully constructed and lyrically potent songs, performed with passion and precision by Fleming and his talented group of musicians. A must see for theatre goers and music fans.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